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lineRule="atLeast" w:line="23"/>
        <w:jc w:val="center"/>
        <w:rPr>
          <w:b w:val="false"/>
          <w:color w:val="0d0d0d"/>
          <w:sz w:val="36"/>
          <w:szCs w:val="36"/>
          <w14:textFill>
            <w14:solidFill>
              <w14:srgbClr w14:val="0c0c0c"/>
            </w14:solidFill>
          </w14:textFill>
        </w:rPr>
      </w:pP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河南农业</w:t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大学文法学院2020年硕士研究生招生调剂工作办法</w:t>
      </w:r>
    </w:p>
    <w:p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lineRule="auto" w:line="480"/>
        <w:jc w:val="left"/>
        <w:rPr>
          <w:rFonts w:ascii="微软雅黑" w:cs="微软雅黑" w:eastAsia="微软雅黑" w:hAnsi="微软雅黑" w:hint="default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</w:pPr>
    </w:p>
    <w:p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lineRule="auto" w:line="480"/>
        <w:ind w:firstLine="600" w:firstLineChars="200"/>
        <w:jc w:val="left"/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</w:pPr>
      <w:r>
        <w:rPr>
          <w:rFonts w:ascii="微软雅黑" w:cs="微软雅黑" w:eastAsia="微软雅黑" w:hAnsi="微软雅黑" w:hint="eastAsia"/>
          <w:b/>
          <w:bCs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一、调剂基本要求</w:t>
      </w:r>
      <w:r>
        <w:rPr>
          <w:rFonts w:ascii="微软雅黑" w:cs="微软雅黑" w:eastAsia="微软雅黑" w:hAnsi="微软雅黑" w:hint="eastAsia"/>
          <w:b/>
          <w:bCs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（一）2020年我院接收调剂生的基本条件：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1、符合调入专业的报考条件。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2、初试成绩符合第一志愿报考专业在调入地区的</w:t>
      </w:r>
      <w:bookmarkStart w:id="0" w:name="_GoBack"/>
      <w:bookmarkEnd w:id="0"/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全国初试成绩基本要求。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3、调入专业与第一志愿报考专业相同或相近。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  4、学院接收所有调剂考生（既包括接收外单位调剂考生，也包括接收本单位内部调剂考生）必须通过教育部指定的“全国硕士生招生调剂服务系统”进行。未通过该系统调剂录取的考生一律无效（各加分项目考生、享受少数民族政策考生可除外）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（二）学院专业招生计划缺额通过“全国硕士生招生调剂服务系统”和学院网提前向社会精准公布。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（三）考生调剂志愿开放调剂系统时间、调剂志愿锁定时间由学校统一设定，开放调剂系统时间不低于12个小时，调剂志愿锁定时间最长不超过36小时（锁定时间到达后，如学院未明确受理意见，锁定解除，考生可继续填报其它志愿）。学院将会尽快给出受理意见，尽可能缩短考生调剂等待时间。同时，为及时解答考生咨询，确保信息沟通畅通，请考生积极利用调剂系统在线留言功能、咨询电话等渠道及时沟通联系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（四）在受理考生调剂申请时，坚持公平、择优调入为原则。</w:t>
      </w:r>
    </w:p>
    <w:p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lineRule="auto" w:line="480"/>
        <w:ind w:firstLine="600" w:firstLineChars="200"/>
        <w:jc w:val="left"/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</w:pP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对申请同一招生单位同一专业、初试科目完全相同的调剂考生，学院将严格按考生初试成绩择优遴选调入作为遴选依据。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</w:t>
      </w:r>
      <w:r>
        <w:rPr>
          <w:rFonts w:ascii="微软雅黑" w:cs="微软雅黑" w:eastAsia="微软雅黑" w:hAnsi="微软雅黑" w:hint="eastAsia"/>
          <w:b/>
          <w:bCs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二、调剂程序</w:t>
      </w:r>
      <w:r>
        <w:rPr>
          <w:rFonts w:ascii="微软雅黑" w:cs="微软雅黑" w:eastAsia="微软雅黑" w:hAnsi="微软雅黑" w:hint="eastAsia"/>
          <w:b/>
          <w:bCs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学院和调剂考生必须通过研招网“硕士研究生调剂复试服务系统”进行相关工作。具体工作按以下程序进行。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（一）学院根据2020年全国硕士研究生招生各专业的生源余缺情况，向学校提出2020年调剂申请（含调剂专业、数量等）。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  (二)学校审核同意后，由研究生院在研招网（http://yz.chsi.com.cn）上发布2020年全国硕士研究生招生相关调剂信息。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（三）考生自行登录全国研招网硕士研究生调剂服务系统填报调剂志愿。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（四）学院会及时在研招网上审核调剂考生申请材料,根据本办法及公布实施细则的具体要求，确定同意参加复试的调剂考生名单。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（五）学院安排调剂生复试,及时给出复试结果,将拟录取调剂生名单报研究生院。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（六）学校将根据考生综合成绩确定拟录取考生，并通知考生在规定的时间内进行网上确认。考生确认后，即视为被我校拟录取。</w:t>
      </w:r>
      <w:r>
        <w:rPr>
          <w:rFonts w:ascii="微软雅黑" w:cs="微软雅黑" w:eastAsia="微软雅黑" w:hAnsi="微软雅黑" w:hint="eastAsia"/>
          <w:color w:val="0d0d0d"/>
          <w:kern w:val="0"/>
          <w:sz w:val="24"/>
          <w:szCs w:val="24"/>
          <w:lang w:val="en-US" w:eastAsia="zh-CN"/>
          <w14:textFill>
            <w14:solidFill>
              <w14:srgbClr w14:val="0c0c0c"/>
            </w14:solidFill>
          </w14:textFill>
        </w:rPr>
        <w:br/>
      </w:r>
      <w:r>
        <w:rPr>
          <w:rFonts w:ascii="微软雅黑" w:cs="微软雅黑" w:eastAsia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     （七）在规定时间内未确认的考生，视为自动放弃复试或拟录取资格。</w:t>
      </w:r>
    </w:p>
    <w:p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lineRule="auto" w:line="480"/>
        <w:ind w:firstLine="600" w:firstLineChars="200"/>
        <w:jc w:val="left"/>
        <w:rPr>
          <w:color w:val="0d0d0d"/>
          <w14:textFill>
            <w14:solidFill>
              <w14:srgbClr w14:val="0c0c0c"/>
            </w14:solidFill>
          </w14:textFill>
        </w:rPr>
      </w:pPr>
      <w:r>
        <w:rPr>
          <w:rFonts w:ascii="微软雅黑" w:cs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备注</w:t>
      </w:r>
      <w:r>
        <w:rPr>
          <w:rFonts w:cs="微软雅黑" w:hAnsi="微软雅黑" w:hint="default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:</w:t>
      </w:r>
      <w:r>
        <w:rPr>
          <w:rFonts w:cs="微软雅黑" w:hAnsi="微软雅黑" w:hint="eastAsia"/>
          <w:color w:val="0d0d0d"/>
          <w:kern w:val="0"/>
          <w:sz w:val="30"/>
          <w:szCs w:val="30"/>
          <w:lang w:val="en-US" w:eastAsia="zh-CN"/>
          <w14:textFill>
            <w14:solidFill>
              <w14:srgbClr w14:val="0c0c0c"/>
            </w14:solidFill>
          </w14:textFill>
        </w:rPr>
        <w:t>最终调剂方案和录取名额以全国硕士生招生调剂服务系统公布为准。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6">
    <w:name w:val="FollowedHyperlink"/>
    <w:basedOn w:val="style65"/>
    <w:next w:val="style86"/>
    <w:uiPriority w:val="0"/>
    <w:rPr>
      <w:color w:val="800080"/>
      <w:u w:val="none"/>
    </w:rPr>
  </w:style>
  <w:style w:type="character" w:styleId="style85">
    <w:name w:val="Hyperlink"/>
    <w:basedOn w:val="style65"/>
    <w:next w:val="style85"/>
    <w:uiPriority w:val="0"/>
    <w:rPr>
      <w:color w:val="0000ff"/>
      <w:u w:val="none"/>
    </w:rPr>
  </w:style>
  <w:style w:type="character" w:customStyle="1" w:styleId="style4097">
    <w:name w:val="dic"/>
    <w:basedOn w:val="style65"/>
    <w:next w:val="style4097"/>
    <w:uiPriority w:val="0"/>
    <w:rPr>
      <w:shd w:val="clear" w:color="auto" w:fill="babab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936</Words>
  <Pages>1</Pages>
  <Characters>973</Characters>
  <Application>WPS Office</Application>
  <DocSecurity>0</DocSecurity>
  <Paragraphs>5</Paragraphs>
  <ScaleCrop>false</ScaleCrop>
  <LinksUpToDate>false</LinksUpToDate>
  <CharactersWithSpaces>1097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2020-05-13T03:44:00Z</dcterms:created>
  <dc:creator>张二龙</dc:creator>
  <lastModifiedBy>PACM00</lastModifiedBy>
  <dcterms:modified xsi:type="dcterms:W3CDTF">2020-05-19T11:07:28Z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